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eastAsia="方正黑体简体"/>
          <w:color w:val="000000"/>
        </w:rPr>
      </w:pPr>
      <w:r>
        <w:rPr>
          <w:rFonts w:eastAsia="方正黑体简体"/>
          <w:color w:val="000000"/>
        </w:rPr>
        <w:t>附件3</w:t>
      </w:r>
    </w:p>
    <w:p>
      <w:pPr>
        <w:spacing w:line="600" w:lineRule="exact"/>
        <w:jc w:val="center"/>
        <w:rPr>
          <w:rFonts w:eastAsia="方正小标宋简体"/>
        </w:rPr>
      </w:pPr>
    </w:p>
    <w:p>
      <w:pPr>
        <w:snapToGrid w:val="0"/>
        <w:spacing w:line="600" w:lineRule="exact"/>
        <w:jc w:val="center"/>
        <w:rPr>
          <w:rFonts w:eastAsia="方正小标宋简体"/>
          <w:sz w:val="44"/>
          <w:szCs w:val="44"/>
        </w:rPr>
      </w:pPr>
      <w:r>
        <w:rPr>
          <w:rFonts w:eastAsia="方正小标宋简体"/>
          <w:sz w:val="44"/>
          <w:szCs w:val="44"/>
        </w:rPr>
        <w:t>按需维护保养工作标准自我声明和质量</w:t>
      </w:r>
      <w:bookmarkStart w:id="0" w:name="_GoBack"/>
      <w:bookmarkEnd w:id="0"/>
      <w:r>
        <w:rPr>
          <w:rFonts w:eastAsia="方正小标宋简体"/>
          <w:sz w:val="44"/>
          <w:szCs w:val="44"/>
        </w:rPr>
        <w:t>诺</w:t>
      </w:r>
    </w:p>
    <w:p>
      <w:pPr>
        <w:spacing w:line="600" w:lineRule="exact"/>
        <w:jc w:val="center"/>
      </w:pPr>
    </w:p>
    <w:p>
      <w:pPr>
        <w:ind w:firstLine="632"/>
      </w:pPr>
      <w:r>
        <w:t>按需维护保养工作标准自我声明和质量承诺主要内容包括维保工作周期、项目、内容、最长困人救援完成时间、故障投诉电话以及响应时间、最高故障停梯率、重大修理周期、备品备件供应保障情况等。</w:t>
      </w:r>
    </w:p>
    <w:p>
      <w:pPr>
        <w:ind w:firstLine="63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76E25"/>
    <w:rsid w:val="00067F5B"/>
    <w:rsid w:val="4937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2020-11-25T08:23:00Z</dcterms:created>
  <dc:creator>admin</dc:creator>
  <cp:lastModifiedBy>admin</cp:lastModifiedBy>
  <dcterms:modified xsi:type="dcterms:W3CDTF">2020-11-25T08:24:19Z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